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9560E" w14:paraId="07FFF01C" w14:textId="77777777">
        <w:trPr>
          <w:trHeight w:val="20"/>
          <w:jc w:val="center"/>
        </w:trPr>
        <w:tc>
          <w:tcPr>
            <w:tcW w:w="1186" w:type="pct"/>
          </w:tcPr>
          <w:p w14:paraId="263C9FD6" w14:textId="77777777" w:rsidR="0079560E" w:rsidRDefault="0083247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ECC8B10" w14:textId="77777777" w:rsidR="0079560E" w:rsidRDefault="0083247A">
            <w:pPr>
              <w:rPr>
                <w:b/>
                <w:bCs/>
                <w:color w:val="0000FF"/>
                <w:sz w:val="20"/>
                <w:szCs w:val="20"/>
                <w:lang w:val="en-GB"/>
              </w:rPr>
            </w:pPr>
            <w:hyperlink r:id="rId7" w:history="1">
              <w:r>
                <w:rPr>
                  <w:color w:val="0F4C82"/>
                  <w:u w:val="single"/>
                </w:rPr>
                <w:t>Journal of Complementary and Alternative Medical Research</w:t>
              </w:r>
            </w:hyperlink>
          </w:p>
        </w:tc>
      </w:tr>
      <w:tr w:rsidR="0079560E" w14:paraId="31C89C95" w14:textId="77777777">
        <w:trPr>
          <w:trHeight w:val="20"/>
          <w:jc w:val="center"/>
        </w:trPr>
        <w:tc>
          <w:tcPr>
            <w:tcW w:w="1186" w:type="pct"/>
          </w:tcPr>
          <w:p w14:paraId="00AB0910" w14:textId="77777777" w:rsidR="0079560E" w:rsidRDefault="0083247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C8768B4" w14:textId="77777777" w:rsidR="0079560E" w:rsidRDefault="001B5A4C">
            <w:pPr>
              <w:pStyle w:val="NormalWeb"/>
              <w:spacing w:before="0" w:beforeAutospacing="0" w:after="0" w:afterAutospacing="0"/>
              <w:rPr>
                <w:rFonts w:ascii="Times New Roman" w:hAnsi="Times New Roman" w:cs="Times New Roman"/>
                <w:b/>
                <w:bCs/>
                <w:sz w:val="20"/>
                <w:szCs w:val="20"/>
                <w:lang w:val="en-GB"/>
              </w:rPr>
            </w:pPr>
            <w:r w:rsidRPr="001B5A4C">
              <w:rPr>
                <w:rFonts w:ascii="Times New Roman" w:hAnsi="Times New Roman" w:cs="Times New Roman"/>
                <w:b/>
                <w:bCs/>
                <w:sz w:val="20"/>
                <w:szCs w:val="20"/>
                <w:lang w:val="en-GB"/>
              </w:rPr>
              <w:t>Ms_JOCAMR_158418</w:t>
            </w:r>
          </w:p>
        </w:tc>
      </w:tr>
      <w:tr w:rsidR="0079560E" w14:paraId="617248AC" w14:textId="77777777">
        <w:trPr>
          <w:trHeight w:val="20"/>
          <w:jc w:val="center"/>
        </w:trPr>
        <w:tc>
          <w:tcPr>
            <w:tcW w:w="1186" w:type="pct"/>
          </w:tcPr>
          <w:p w14:paraId="782BC13D" w14:textId="77777777" w:rsidR="0079560E" w:rsidRDefault="0083247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41A13B71" w14:textId="77777777" w:rsidR="0079560E" w:rsidRDefault="001B5A4C">
            <w:pPr>
              <w:pStyle w:val="NormalWeb"/>
              <w:spacing w:before="0" w:beforeAutospacing="0" w:after="0" w:afterAutospacing="0"/>
              <w:rPr>
                <w:rFonts w:ascii="Times New Roman" w:hAnsi="Times New Roman" w:cs="Times New Roman"/>
                <w:b/>
                <w:sz w:val="20"/>
                <w:szCs w:val="20"/>
                <w:lang w:val="en-GB"/>
              </w:rPr>
            </w:pPr>
            <w:r w:rsidRPr="001B5A4C">
              <w:rPr>
                <w:rFonts w:ascii="Times New Roman" w:hAnsi="Times New Roman" w:cs="Times New Roman"/>
                <w:b/>
                <w:sz w:val="20"/>
                <w:szCs w:val="20"/>
                <w:lang w:val="en-GB"/>
              </w:rPr>
              <w:t>Clinical Role of Acupressure in Preventing Postoperative Nausea and Vomiting: A Scoping Review</w:t>
            </w:r>
          </w:p>
        </w:tc>
      </w:tr>
      <w:tr w:rsidR="0079560E" w14:paraId="3E4FFE5D" w14:textId="77777777">
        <w:trPr>
          <w:trHeight w:val="20"/>
          <w:jc w:val="center"/>
        </w:trPr>
        <w:tc>
          <w:tcPr>
            <w:tcW w:w="1186" w:type="pct"/>
          </w:tcPr>
          <w:p w14:paraId="785ADA87" w14:textId="77777777" w:rsidR="0079560E" w:rsidRDefault="0083247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07E6A66" w14:textId="77777777" w:rsidR="0079560E" w:rsidRDefault="0083247A">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1CC4A08D" w14:textId="77777777" w:rsidR="0079560E" w:rsidRDefault="0079560E">
            <w:pPr>
              <w:pStyle w:val="NormalWeb"/>
              <w:spacing w:before="0" w:beforeAutospacing="0" w:after="0" w:afterAutospacing="0"/>
              <w:rPr>
                <w:rFonts w:ascii="Times New Roman" w:hAnsi="Times New Roman" w:cs="Times New Roman"/>
                <w:b/>
                <w:sz w:val="20"/>
                <w:szCs w:val="20"/>
                <w:lang w:val="en-GB"/>
              </w:rPr>
            </w:pPr>
          </w:p>
        </w:tc>
      </w:tr>
    </w:tbl>
    <w:p w14:paraId="1DDE1805" w14:textId="77777777" w:rsidR="0079560E" w:rsidRDefault="0079560E">
      <w:pPr>
        <w:pStyle w:val="BodyText"/>
        <w:rPr>
          <w:rFonts w:ascii="Times New Roman" w:hAnsi="Times New Roman"/>
          <w:b/>
          <w:bCs/>
          <w:sz w:val="20"/>
          <w:szCs w:val="20"/>
          <w:u w:val="single"/>
          <w:lang w:val="en-GB"/>
        </w:rPr>
      </w:pPr>
    </w:p>
    <w:p w14:paraId="6C4C304F" w14:textId="77777777" w:rsidR="0079560E" w:rsidRDefault="0079560E">
      <w:pPr>
        <w:jc w:val="both"/>
        <w:rPr>
          <w:rFonts w:eastAsia="MS Mincho"/>
          <w:i/>
          <w:sz w:val="20"/>
          <w:szCs w:val="20"/>
          <w:u w:val="single"/>
          <w:lang w:val="en-GB" w:eastAsia="x-none"/>
        </w:rPr>
      </w:pPr>
    </w:p>
    <w:p w14:paraId="0B8CDCB7" w14:textId="77777777" w:rsidR="0079560E" w:rsidRDefault="0079560E">
      <w:pPr>
        <w:jc w:val="both"/>
        <w:rPr>
          <w:rFonts w:eastAsia="MS Mincho"/>
          <w:sz w:val="20"/>
          <w:szCs w:val="20"/>
          <w:lang w:val="en-GB" w:eastAsia="x-none"/>
        </w:rPr>
      </w:pPr>
    </w:p>
    <w:p w14:paraId="35FC0D15" w14:textId="77777777" w:rsidR="0079560E" w:rsidRDefault="0083247A">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218EA5BD" w14:textId="77777777" w:rsidR="0079560E" w:rsidRDefault="0079560E">
      <w:pPr>
        <w:ind w:left="1440"/>
        <w:jc w:val="both"/>
        <w:rPr>
          <w:rFonts w:eastAsia="MS Mincho"/>
          <w:bCs/>
          <w:sz w:val="20"/>
          <w:szCs w:val="20"/>
          <w:lang w:val="en-GB" w:eastAsia="x-none"/>
        </w:rPr>
      </w:pPr>
    </w:p>
    <w:p w14:paraId="78790598" w14:textId="77777777" w:rsidR="0079560E" w:rsidRDefault="0079560E">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9560E" w14:paraId="300AF54C" w14:textId="77777777">
        <w:trPr>
          <w:trHeight w:val="20"/>
          <w:jc w:val="center"/>
        </w:trPr>
        <w:tc>
          <w:tcPr>
            <w:tcW w:w="1666" w:type="pct"/>
            <w:noWrap/>
          </w:tcPr>
          <w:p w14:paraId="55D8926D" w14:textId="77777777" w:rsidR="0079560E" w:rsidRDefault="0079560E">
            <w:pPr>
              <w:outlineLvl w:val="1"/>
              <w:rPr>
                <w:rFonts w:eastAsia="MS Mincho"/>
                <w:b/>
                <w:bCs/>
                <w:sz w:val="20"/>
                <w:szCs w:val="20"/>
                <w:lang w:val="en-GB"/>
              </w:rPr>
            </w:pPr>
          </w:p>
        </w:tc>
        <w:tc>
          <w:tcPr>
            <w:tcW w:w="1667" w:type="pct"/>
          </w:tcPr>
          <w:p w14:paraId="70764353" w14:textId="77777777" w:rsidR="0079560E" w:rsidRDefault="0083247A">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401BE4B" w14:textId="77777777" w:rsidR="0079560E" w:rsidRDefault="0083247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1EDEF87" w14:textId="77777777" w:rsidR="0079560E" w:rsidRDefault="0079560E">
            <w:pPr>
              <w:outlineLvl w:val="1"/>
              <w:rPr>
                <w:rFonts w:eastAsia="MS Mincho"/>
                <w:bCs/>
                <w:sz w:val="20"/>
                <w:szCs w:val="20"/>
                <w:lang w:val="en-GB"/>
              </w:rPr>
            </w:pPr>
          </w:p>
        </w:tc>
      </w:tr>
      <w:tr w:rsidR="0079560E" w14:paraId="76DB617B" w14:textId="77777777">
        <w:trPr>
          <w:trHeight w:val="20"/>
          <w:jc w:val="center"/>
        </w:trPr>
        <w:tc>
          <w:tcPr>
            <w:tcW w:w="1666" w:type="pct"/>
            <w:noWrap/>
          </w:tcPr>
          <w:p w14:paraId="2F7123A0" w14:textId="77777777" w:rsidR="0079560E" w:rsidRDefault="0083247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227081C0" w14:textId="77777777" w:rsidR="0079560E" w:rsidRDefault="0079560E">
            <w:pPr>
              <w:rPr>
                <w:rFonts w:eastAsia="MS Mincho"/>
                <w:bCs/>
                <w:sz w:val="20"/>
                <w:szCs w:val="20"/>
                <w:lang w:val="en-GB"/>
              </w:rPr>
            </w:pPr>
          </w:p>
        </w:tc>
        <w:tc>
          <w:tcPr>
            <w:tcW w:w="1667" w:type="pct"/>
          </w:tcPr>
          <w:p w14:paraId="512E674F" w14:textId="250B9040" w:rsidR="0079560E" w:rsidRPr="0015536C" w:rsidRDefault="0015536C">
            <w:pPr>
              <w:contextualSpacing/>
              <w:rPr>
                <w:sz w:val="20"/>
                <w:szCs w:val="20"/>
                <w:lang w:val="en-GB"/>
              </w:rPr>
            </w:pPr>
            <w:r w:rsidRPr="0015536C">
              <w:rPr>
                <w:sz w:val="20"/>
                <w:szCs w:val="20"/>
                <w:lang w:val="en-GB"/>
              </w:rPr>
              <w:t>By incorporating the most recent 2025 Cochrane network meta-analysis, the review establishes that PC6 stimulation is non-inferior to single pharmacological agents and provides a significant additive benefit when integrated into multimodal prophylactic regimens. Ultimately, this work serves as an essential guide for clinicians and policymakers to implement safe, evidence-based nursing-led protocols that can reduce the global clinical and financial burden of surgical complications</w:t>
            </w:r>
          </w:p>
        </w:tc>
        <w:tc>
          <w:tcPr>
            <w:tcW w:w="1667" w:type="pct"/>
          </w:tcPr>
          <w:p w14:paraId="7C3E2341" w14:textId="0FCA494C" w:rsidR="0079560E" w:rsidRDefault="00BF424B">
            <w:pPr>
              <w:outlineLvl w:val="1"/>
              <w:rPr>
                <w:rFonts w:eastAsia="MS Mincho"/>
                <w:bCs/>
                <w:sz w:val="20"/>
                <w:szCs w:val="20"/>
                <w:lang w:val="en-GB"/>
              </w:rPr>
            </w:pPr>
            <w:r>
              <w:rPr>
                <w:rFonts w:ascii="Inter" w:hAnsi="Inter"/>
                <w:color w:val="1D1D1F"/>
                <w:sz w:val="21"/>
                <w:szCs w:val="21"/>
                <w:shd w:val="clear" w:color="auto" w:fill="FFFFFF"/>
              </w:rPr>
              <w:t>We are deeply grateful for the reviewer's supportive assessment and for highlighting the translational value of the 2025 Cochrane NMA integration. We have further emphasized this synthesis in the Discussion to reinforce the role of PC6 acupressure in multimodal, resource-conscious perioperative pathways.</w:t>
            </w:r>
          </w:p>
        </w:tc>
      </w:tr>
    </w:tbl>
    <w:p w14:paraId="5937A90A" w14:textId="77777777" w:rsidR="0079560E" w:rsidRDefault="0079560E">
      <w:pPr>
        <w:rPr>
          <w:sz w:val="20"/>
          <w:szCs w:val="20"/>
          <w:lang w:val="en-GB"/>
        </w:rPr>
      </w:pPr>
    </w:p>
    <w:p w14:paraId="475CBA20" w14:textId="77777777" w:rsidR="0079560E" w:rsidRDefault="0079560E">
      <w:pPr>
        <w:rPr>
          <w:sz w:val="20"/>
          <w:szCs w:val="20"/>
          <w:lang w:val="en-GB"/>
        </w:rPr>
      </w:pPr>
    </w:p>
    <w:p w14:paraId="2AEFF47A" w14:textId="77777777" w:rsidR="002A6988" w:rsidRPr="002A6988" w:rsidRDefault="002A6988" w:rsidP="002A6988">
      <w:pPr>
        <w:rPr>
          <w:rFonts w:eastAsia="MS Mincho"/>
          <w:b/>
          <w:bCs/>
          <w:sz w:val="20"/>
          <w:szCs w:val="20"/>
          <w:highlight w:val="yellow"/>
          <w:u w:val="single"/>
          <w:lang w:val="en-GB"/>
        </w:rPr>
      </w:pPr>
      <w:r w:rsidRPr="002A6988">
        <w:rPr>
          <w:rFonts w:eastAsia="MS Mincho"/>
          <w:b/>
          <w:bCs/>
          <w:sz w:val="20"/>
          <w:szCs w:val="20"/>
          <w:highlight w:val="yellow"/>
          <w:u w:val="single"/>
          <w:lang w:val="en-GB"/>
        </w:rPr>
        <w:t>PART 2.1 (Objective Evaluation)</w:t>
      </w:r>
    </w:p>
    <w:p w14:paraId="53987138" w14:textId="77777777" w:rsidR="0079560E" w:rsidRDefault="0079560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9560E" w14:paraId="7CCD691A" w14:textId="77777777">
        <w:trPr>
          <w:trHeight w:val="20"/>
          <w:jc w:val="center"/>
        </w:trPr>
        <w:tc>
          <w:tcPr>
            <w:tcW w:w="1666" w:type="pct"/>
            <w:noWrap/>
          </w:tcPr>
          <w:p w14:paraId="1A3C5035" w14:textId="77777777" w:rsidR="0079560E" w:rsidRDefault="0079560E">
            <w:pPr>
              <w:outlineLvl w:val="1"/>
              <w:rPr>
                <w:rFonts w:eastAsia="MS Mincho"/>
                <w:b/>
                <w:bCs/>
                <w:sz w:val="20"/>
                <w:szCs w:val="20"/>
                <w:lang w:val="en-GB"/>
              </w:rPr>
            </w:pPr>
          </w:p>
        </w:tc>
        <w:tc>
          <w:tcPr>
            <w:tcW w:w="1667" w:type="pct"/>
          </w:tcPr>
          <w:p w14:paraId="16DDB316" w14:textId="77777777" w:rsidR="0079560E" w:rsidRDefault="0083247A">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522BFE73" w14:textId="77777777" w:rsidR="0079560E" w:rsidRDefault="0083247A">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9560E" w14:paraId="52923529" w14:textId="77777777">
        <w:trPr>
          <w:trHeight w:val="20"/>
          <w:jc w:val="center"/>
        </w:trPr>
        <w:tc>
          <w:tcPr>
            <w:tcW w:w="1666" w:type="pct"/>
            <w:noWrap/>
          </w:tcPr>
          <w:p w14:paraId="6F45F6CA" w14:textId="77777777" w:rsidR="0079560E" w:rsidRDefault="0083247A">
            <w:pPr>
              <w:rPr>
                <w:b/>
                <w:bCs/>
                <w:sz w:val="20"/>
                <w:szCs w:val="20"/>
                <w:lang w:val="en-GB"/>
              </w:rPr>
            </w:pPr>
            <w:r>
              <w:rPr>
                <w:b/>
                <w:bCs/>
                <w:sz w:val="20"/>
                <w:szCs w:val="20"/>
                <w:lang w:val="en-GB"/>
              </w:rPr>
              <w:t xml:space="preserve">1. Is the title clear and appropriate for the paper? </w:t>
            </w:r>
          </w:p>
          <w:p w14:paraId="6A199665"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Rating Scale: </w:t>
            </w:r>
          </w:p>
          <w:p w14:paraId="72AB99FF" w14:textId="77777777" w:rsidR="0079560E" w:rsidRDefault="0083247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C3FCEC3" w14:textId="35759C9F" w:rsidR="0079560E" w:rsidRDefault="0015536C">
            <w:pPr>
              <w:ind w:left="360"/>
              <w:rPr>
                <w:b/>
                <w:bCs/>
                <w:sz w:val="20"/>
                <w:szCs w:val="20"/>
                <w:lang w:val="en-GB"/>
              </w:rPr>
            </w:pPr>
            <w:r>
              <w:rPr>
                <w:b/>
                <w:bCs/>
                <w:sz w:val="20"/>
                <w:szCs w:val="20"/>
                <w:lang w:val="en-GB"/>
              </w:rPr>
              <w:t>5</w:t>
            </w:r>
          </w:p>
        </w:tc>
        <w:tc>
          <w:tcPr>
            <w:tcW w:w="1667" w:type="pct"/>
          </w:tcPr>
          <w:p w14:paraId="76EBE3E1" w14:textId="77777777" w:rsidR="0079560E" w:rsidRDefault="0079560E">
            <w:pPr>
              <w:outlineLvl w:val="1"/>
              <w:rPr>
                <w:rFonts w:eastAsia="MS Mincho"/>
                <w:bCs/>
                <w:sz w:val="20"/>
                <w:szCs w:val="20"/>
                <w:lang w:val="en-GB"/>
              </w:rPr>
            </w:pPr>
          </w:p>
        </w:tc>
      </w:tr>
      <w:tr w:rsidR="0079560E" w14:paraId="69F9407C" w14:textId="77777777">
        <w:trPr>
          <w:trHeight w:val="20"/>
          <w:jc w:val="center"/>
        </w:trPr>
        <w:tc>
          <w:tcPr>
            <w:tcW w:w="1666" w:type="pct"/>
            <w:noWrap/>
          </w:tcPr>
          <w:p w14:paraId="4E0E3AA3" w14:textId="77777777" w:rsidR="0079560E" w:rsidRDefault="0083247A">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2EC69C4"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Rating Scale: </w:t>
            </w:r>
          </w:p>
          <w:p w14:paraId="12A242EC" w14:textId="77777777" w:rsidR="0079560E" w:rsidRDefault="0083247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5EE0C7B" w14:textId="7C0645F7" w:rsidR="0079560E" w:rsidRDefault="0015536C">
            <w:pPr>
              <w:ind w:left="360"/>
              <w:rPr>
                <w:b/>
                <w:bCs/>
                <w:sz w:val="20"/>
                <w:szCs w:val="20"/>
                <w:lang w:val="en-GB"/>
              </w:rPr>
            </w:pPr>
            <w:r>
              <w:rPr>
                <w:b/>
                <w:bCs/>
                <w:sz w:val="20"/>
                <w:szCs w:val="20"/>
                <w:lang w:val="en-GB"/>
              </w:rPr>
              <w:t>4</w:t>
            </w:r>
          </w:p>
        </w:tc>
        <w:tc>
          <w:tcPr>
            <w:tcW w:w="1667" w:type="pct"/>
          </w:tcPr>
          <w:p w14:paraId="4861C617" w14:textId="77777777" w:rsidR="0079560E" w:rsidRDefault="0079560E">
            <w:pPr>
              <w:outlineLvl w:val="1"/>
              <w:rPr>
                <w:rFonts w:eastAsia="MS Mincho"/>
                <w:bCs/>
                <w:sz w:val="20"/>
                <w:szCs w:val="20"/>
                <w:lang w:val="en-GB"/>
              </w:rPr>
            </w:pPr>
          </w:p>
        </w:tc>
      </w:tr>
      <w:tr w:rsidR="0079560E" w14:paraId="7B3B7B1A" w14:textId="77777777">
        <w:trPr>
          <w:trHeight w:val="20"/>
          <w:jc w:val="center"/>
        </w:trPr>
        <w:tc>
          <w:tcPr>
            <w:tcW w:w="1666" w:type="pct"/>
            <w:noWrap/>
          </w:tcPr>
          <w:p w14:paraId="1A2BD6FA" w14:textId="77777777" w:rsidR="0079560E" w:rsidRDefault="0083247A">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1EE2E6F3"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Rating Scale: </w:t>
            </w:r>
          </w:p>
          <w:p w14:paraId="01C2BF9D" w14:textId="77777777" w:rsidR="0079560E" w:rsidRDefault="0083247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73D9A84" w14:textId="17B71C81" w:rsidR="0079560E" w:rsidRDefault="0015536C">
            <w:pPr>
              <w:ind w:left="360"/>
              <w:rPr>
                <w:b/>
                <w:bCs/>
                <w:sz w:val="20"/>
                <w:szCs w:val="20"/>
                <w:lang w:val="en-GB"/>
              </w:rPr>
            </w:pPr>
            <w:r>
              <w:rPr>
                <w:b/>
                <w:bCs/>
                <w:sz w:val="20"/>
                <w:szCs w:val="20"/>
                <w:lang w:val="en-GB"/>
              </w:rPr>
              <w:t>5</w:t>
            </w:r>
          </w:p>
        </w:tc>
        <w:tc>
          <w:tcPr>
            <w:tcW w:w="1667" w:type="pct"/>
          </w:tcPr>
          <w:p w14:paraId="015D8171" w14:textId="77777777" w:rsidR="0079560E" w:rsidRDefault="0079560E">
            <w:pPr>
              <w:outlineLvl w:val="1"/>
              <w:rPr>
                <w:rFonts w:eastAsia="MS Mincho"/>
                <w:bCs/>
                <w:sz w:val="20"/>
                <w:szCs w:val="20"/>
                <w:lang w:val="en-GB"/>
              </w:rPr>
            </w:pPr>
          </w:p>
        </w:tc>
      </w:tr>
      <w:tr w:rsidR="0079560E" w14:paraId="06FD4984" w14:textId="77777777">
        <w:trPr>
          <w:trHeight w:val="20"/>
          <w:jc w:val="center"/>
        </w:trPr>
        <w:tc>
          <w:tcPr>
            <w:tcW w:w="1666" w:type="pct"/>
            <w:noWrap/>
          </w:tcPr>
          <w:p w14:paraId="33EE9759" w14:textId="77777777" w:rsidR="0079560E" w:rsidRDefault="0083247A">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6330FCEF"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Rating Scale: </w:t>
            </w:r>
          </w:p>
          <w:p w14:paraId="6964413A" w14:textId="77777777" w:rsidR="0079560E" w:rsidRDefault="0083247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6273732" w14:textId="66CD396F" w:rsidR="0079560E" w:rsidRDefault="0015536C">
            <w:pPr>
              <w:ind w:left="360"/>
              <w:rPr>
                <w:b/>
                <w:bCs/>
                <w:sz w:val="20"/>
                <w:szCs w:val="20"/>
                <w:lang w:val="en-GB"/>
              </w:rPr>
            </w:pPr>
            <w:r>
              <w:rPr>
                <w:b/>
                <w:bCs/>
                <w:sz w:val="20"/>
                <w:szCs w:val="20"/>
                <w:lang w:val="en-GB"/>
              </w:rPr>
              <w:t>5</w:t>
            </w:r>
          </w:p>
        </w:tc>
        <w:tc>
          <w:tcPr>
            <w:tcW w:w="1667" w:type="pct"/>
          </w:tcPr>
          <w:p w14:paraId="697D4CEF" w14:textId="77777777" w:rsidR="0079560E" w:rsidRDefault="0079560E">
            <w:pPr>
              <w:outlineLvl w:val="1"/>
              <w:rPr>
                <w:rFonts w:eastAsia="MS Mincho"/>
                <w:bCs/>
                <w:sz w:val="20"/>
                <w:szCs w:val="20"/>
                <w:lang w:val="en-GB"/>
              </w:rPr>
            </w:pPr>
          </w:p>
        </w:tc>
      </w:tr>
      <w:tr w:rsidR="0079560E" w14:paraId="175F94B8" w14:textId="77777777">
        <w:trPr>
          <w:trHeight w:val="20"/>
          <w:jc w:val="center"/>
        </w:trPr>
        <w:tc>
          <w:tcPr>
            <w:tcW w:w="1666" w:type="pct"/>
            <w:noWrap/>
          </w:tcPr>
          <w:p w14:paraId="3DF9F484" w14:textId="77777777" w:rsidR="0079560E" w:rsidRDefault="0083247A">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39264232"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Rating Scale: </w:t>
            </w:r>
          </w:p>
          <w:p w14:paraId="0BC654A1" w14:textId="77777777" w:rsidR="0079560E" w:rsidRDefault="0083247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2A95D82" w14:textId="6A21367B" w:rsidR="0079560E" w:rsidRDefault="0015536C">
            <w:pPr>
              <w:ind w:left="360"/>
              <w:rPr>
                <w:b/>
                <w:bCs/>
                <w:sz w:val="20"/>
                <w:szCs w:val="20"/>
                <w:lang w:val="en-GB"/>
              </w:rPr>
            </w:pPr>
            <w:r>
              <w:rPr>
                <w:b/>
                <w:bCs/>
                <w:sz w:val="20"/>
                <w:szCs w:val="20"/>
                <w:lang w:val="en-GB"/>
              </w:rPr>
              <w:t>5</w:t>
            </w:r>
          </w:p>
        </w:tc>
        <w:tc>
          <w:tcPr>
            <w:tcW w:w="1667" w:type="pct"/>
          </w:tcPr>
          <w:p w14:paraId="467526D5" w14:textId="77777777" w:rsidR="0079560E" w:rsidRDefault="0079560E">
            <w:pPr>
              <w:outlineLvl w:val="1"/>
              <w:rPr>
                <w:rFonts w:eastAsia="MS Mincho"/>
                <w:bCs/>
                <w:sz w:val="20"/>
                <w:szCs w:val="20"/>
                <w:lang w:val="en-GB"/>
              </w:rPr>
            </w:pPr>
          </w:p>
        </w:tc>
      </w:tr>
      <w:tr w:rsidR="0079560E" w14:paraId="557CEBF4" w14:textId="77777777">
        <w:trPr>
          <w:trHeight w:val="20"/>
          <w:jc w:val="center"/>
        </w:trPr>
        <w:tc>
          <w:tcPr>
            <w:tcW w:w="1666" w:type="pct"/>
            <w:noWrap/>
          </w:tcPr>
          <w:p w14:paraId="48D91A6E" w14:textId="77777777" w:rsidR="0079560E" w:rsidRDefault="0083247A">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4BD7C1A8"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Rating Scale: </w:t>
            </w:r>
          </w:p>
          <w:p w14:paraId="2F2D1FC0" w14:textId="77777777" w:rsidR="0079560E" w:rsidRDefault="0083247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127DACB" w14:textId="173400C0" w:rsidR="0079560E" w:rsidRDefault="0015536C">
            <w:pPr>
              <w:ind w:left="360"/>
              <w:rPr>
                <w:b/>
                <w:bCs/>
                <w:sz w:val="20"/>
                <w:szCs w:val="20"/>
                <w:lang w:val="en-GB"/>
              </w:rPr>
            </w:pPr>
            <w:r>
              <w:rPr>
                <w:b/>
                <w:bCs/>
                <w:sz w:val="20"/>
                <w:szCs w:val="20"/>
                <w:lang w:val="en-GB"/>
              </w:rPr>
              <w:t>5</w:t>
            </w:r>
          </w:p>
        </w:tc>
        <w:tc>
          <w:tcPr>
            <w:tcW w:w="1667" w:type="pct"/>
          </w:tcPr>
          <w:p w14:paraId="210199FB" w14:textId="77777777" w:rsidR="0079560E" w:rsidRDefault="0079560E">
            <w:pPr>
              <w:outlineLvl w:val="1"/>
              <w:rPr>
                <w:rFonts w:eastAsia="MS Mincho"/>
                <w:bCs/>
                <w:sz w:val="20"/>
                <w:szCs w:val="20"/>
                <w:lang w:val="en-GB"/>
              </w:rPr>
            </w:pPr>
          </w:p>
        </w:tc>
      </w:tr>
      <w:tr w:rsidR="0079560E" w14:paraId="5F3AD2B9" w14:textId="77777777">
        <w:trPr>
          <w:trHeight w:val="20"/>
          <w:jc w:val="center"/>
        </w:trPr>
        <w:tc>
          <w:tcPr>
            <w:tcW w:w="1666" w:type="pct"/>
            <w:noWrap/>
          </w:tcPr>
          <w:p w14:paraId="3474CB34" w14:textId="77777777" w:rsidR="0079560E" w:rsidRDefault="0083247A">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7FA46261"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Rating Scale: </w:t>
            </w:r>
          </w:p>
          <w:p w14:paraId="605F10EF" w14:textId="77777777" w:rsidR="0079560E" w:rsidRDefault="0083247A">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3A1977AB" w14:textId="410D8716" w:rsidR="0079560E" w:rsidRDefault="0015536C">
            <w:pPr>
              <w:ind w:left="360"/>
              <w:rPr>
                <w:b/>
                <w:bCs/>
                <w:sz w:val="20"/>
                <w:szCs w:val="20"/>
                <w:lang w:val="en-GB"/>
              </w:rPr>
            </w:pPr>
            <w:r>
              <w:rPr>
                <w:b/>
                <w:bCs/>
                <w:sz w:val="20"/>
                <w:szCs w:val="20"/>
                <w:lang w:val="en-GB"/>
              </w:rPr>
              <w:t>5</w:t>
            </w:r>
          </w:p>
        </w:tc>
        <w:tc>
          <w:tcPr>
            <w:tcW w:w="1667" w:type="pct"/>
          </w:tcPr>
          <w:p w14:paraId="7E10A299" w14:textId="77777777" w:rsidR="0079560E" w:rsidRDefault="0079560E">
            <w:pPr>
              <w:outlineLvl w:val="1"/>
              <w:rPr>
                <w:rFonts w:eastAsia="MS Mincho"/>
                <w:bCs/>
                <w:sz w:val="20"/>
                <w:szCs w:val="20"/>
                <w:lang w:val="en-GB"/>
              </w:rPr>
            </w:pPr>
          </w:p>
        </w:tc>
      </w:tr>
      <w:tr w:rsidR="0079560E" w14:paraId="2C8CB455" w14:textId="77777777">
        <w:trPr>
          <w:trHeight w:val="20"/>
          <w:jc w:val="center"/>
        </w:trPr>
        <w:tc>
          <w:tcPr>
            <w:tcW w:w="1666" w:type="pct"/>
            <w:noWrap/>
          </w:tcPr>
          <w:p w14:paraId="6EB2E8E2" w14:textId="77777777" w:rsidR="0079560E" w:rsidRDefault="0083247A">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609D1299"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Rating Scale: </w:t>
            </w:r>
          </w:p>
          <w:p w14:paraId="04DF5206" w14:textId="77777777" w:rsidR="0079560E" w:rsidRDefault="0083247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65A6CE0" w14:textId="3F043FD1" w:rsidR="0079560E" w:rsidRDefault="0015536C">
            <w:pPr>
              <w:ind w:left="360"/>
              <w:rPr>
                <w:b/>
                <w:bCs/>
                <w:sz w:val="20"/>
                <w:szCs w:val="20"/>
                <w:lang w:val="en-GB"/>
              </w:rPr>
            </w:pPr>
            <w:r>
              <w:rPr>
                <w:b/>
                <w:bCs/>
                <w:sz w:val="20"/>
                <w:szCs w:val="20"/>
                <w:lang w:val="en-GB"/>
              </w:rPr>
              <w:t>4</w:t>
            </w:r>
          </w:p>
        </w:tc>
        <w:tc>
          <w:tcPr>
            <w:tcW w:w="1667" w:type="pct"/>
          </w:tcPr>
          <w:p w14:paraId="560F85CC" w14:textId="77777777" w:rsidR="0079560E" w:rsidRDefault="0079560E">
            <w:pPr>
              <w:outlineLvl w:val="1"/>
              <w:rPr>
                <w:rFonts w:eastAsia="MS Mincho"/>
                <w:bCs/>
                <w:sz w:val="20"/>
                <w:szCs w:val="20"/>
                <w:lang w:val="en-GB"/>
              </w:rPr>
            </w:pPr>
          </w:p>
        </w:tc>
      </w:tr>
      <w:tr w:rsidR="0079560E" w14:paraId="63039A36" w14:textId="77777777">
        <w:trPr>
          <w:trHeight w:val="20"/>
          <w:jc w:val="center"/>
        </w:trPr>
        <w:tc>
          <w:tcPr>
            <w:tcW w:w="1666" w:type="pct"/>
            <w:noWrap/>
          </w:tcPr>
          <w:p w14:paraId="2CEEF6D3" w14:textId="77777777" w:rsidR="0079560E" w:rsidRDefault="0083247A">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667FBD3D"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Rating Scale: </w:t>
            </w:r>
          </w:p>
          <w:p w14:paraId="4D8BBD07" w14:textId="77777777" w:rsidR="0079560E" w:rsidRDefault="0083247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4DF96A7" w14:textId="21111330" w:rsidR="0079560E" w:rsidRDefault="0015536C">
            <w:pPr>
              <w:ind w:left="360"/>
              <w:rPr>
                <w:b/>
                <w:bCs/>
                <w:sz w:val="20"/>
                <w:szCs w:val="20"/>
                <w:lang w:val="en-GB"/>
              </w:rPr>
            </w:pPr>
            <w:r>
              <w:rPr>
                <w:b/>
                <w:bCs/>
                <w:sz w:val="20"/>
                <w:szCs w:val="20"/>
                <w:lang w:val="en-GB"/>
              </w:rPr>
              <w:t>4</w:t>
            </w:r>
          </w:p>
        </w:tc>
        <w:tc>
          <w:tcPr>
            <w:tcW w:w="1667" w:type="pct"/>
          </w:tcPr>
          <w:p w14:paraId="10A347BB" w14:textId="77777777" w:rsidR="0079560E" w:rsidRDefault="0079560E">
            <w:pPr>
              <w:outlineLvl w:val="1"/>
              <w:rPr>
                <w:rFonts w:eastAsia="MS Mincho"/>
                <w:bCs/>
                <w:sz w:val="20"/>
                <w:szCs w:val="20"/>
                <w:lang w:val="en-GB"/>
              </w:rPr>
            </w:pPr>
          </w:p>
        </w:tc>
      </w:tr>
      <w:tr w:rsidR="0079560E" w14:paraId="676818A5" w14:textId="77777777">
        <w:trPr>
          <w:trHeight w:val="20"/>
          <w:jc w:val="center"/>
        </w:trPr>
        <w:tc>
          <w:tcPr>
            <w:tcW w:w="1666" w:type="pct"/>
            <w:noWrap/>
          </w:tcPr>
          <w:p w14:paraId="1C3FFC2F" w14:textId="77777777" w:rsidR="0079560E" w:rsidRDefault="0083247A">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5DBA667F"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Rating Scale: </w:t>
            </w:r>
          </w:p>
          <w:p w14:paraId="52FB04A8"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2EE77CD" w14:textId="77777777" w:rsidR="0079560E" w:rsidRDefault="0079560E">
            <w:pPr>
              <w:rPr>
                <w:sz w:val="20"/>
                <w:szCs w:val="20"/>
                <w:lang w:val="en-GB"/>
              </w:rPr>
            </w:pPr>
          </w:p>
        </w:tc>
        <w:tc>
          <w:tcPr>
            <w:tcW w:w="1667" w:type="pct"/>
          </w:tcPr>
          <w:p w14:paraId="1176B3FD" w14:textId="2719DF3F" w:rsidR="0079560E" w:rsidRDefault="0015536C">
            <w:pPr>
              <w:contextualSpacing/>
              <w:rPr>
                <w:bCs/>
                <w:sz w:val="20"/>
                <w:szCs w:val="20"/>
                <w:lang w:val="en-GB"/>
              </w:rPr>
            </w:pPr>
            <w:r>
              <w:rPr>
                <w:bCs/>
                <w:sz w:val="20"/>
                <w:szCs w:val="20"/>
                <w:lang w:val="en-GB"/>
              </w:rPr>
              <w:t>5</w:t>
            </w:r>
          </w:p>
        </w:tc>
        <w:tc>
          <w:tcPr>
            <w:tcW w:w="1667" w:type="pct"/>
          </w:tcPr>
          <w:p w14:paraId="11E3B374" w14:textId="77777777" w:rsidR="0079560E" w:rsidRDefault="0079560E">
            <w:pPr>
              <w:outlineLvl w:val="1"/>
              <w:rPr>
                <w:rFonts w:eastAsia="MS Mincho"/>
                <w:bCs/>
                <w:sz w:val="20"/>
                <w:szCs w:val="20"/>
                <w:lang w:val="en-GB"/>
              </w:rPr>
            </w:pPr>
          </w:p>
        </w:tc>
      </w:tr>
      <w:tr w:rsidR="0079560E" w14:paraId="154EE0D9" w14:textId="77777777">
        <w:trPr>
          <w:trHeight w:val="20"/>
          <w:jc w:val="center"/>
        </w:trPr>
        <w:tc>
          <w:tcPr>
            <w:tcW w:w="1666" w:type="pct"/>
            <w:noWrap/>
          </w:tcPr>
          <w:p w14:paraId="1F8651ED" w14:textId="77777777" w:rsidR="0079560E" w:rsidRDefault="0083247A">
            <w:pPr>
              <w:rPr>
                <w:b/>
                <w:sz w:val="20"/>
                <w:szCs w:val="20"/>
                <w:lang w:val="en-GB"/>
              </w:rPr>
            </w:pPr>
            <w:r>
              <w:rPr>
                <w:b/>
                <w:sz w:val="20"/>
                <w:szCs w:val="20"/>
                <w:lang w:val="en-GB"/>
              </w:rPr>
              <w:t>11. Are the conclusions logically arrived?</w:t>
            </w:r>
          </w:p>
          <w:p w14:paraId="7F01BEB8"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Rating Scale: </w:t>
            </w:r>
          </w:p>
          <w:p w14:paraId="00FE9FF2" w14:textId="77777777" w:rsidR="0079560E" w:rsidRDefault="0083247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34AA735" w14:textId="26964051" w:rsidR="0079560E" w:rsidRDefault="0015536C">
            <w:pPr>
              <w:contextualSpacing/>
              <w:rPr>
                <w:bCs/>
                <w:sz w:val="20"/>
                <w:szCs w:val="20"/>
                <w:lang w:val="en-GB"/>
              </w:rPr>
            </w:pPr>
            <w:r>
              <w:rPr>
                <w:bCs/>
                <w:sz w:val="20"/>
                <w:szCs w:val="20"/>
                <w:lang w:val="en-GB"/>
              </w:rPr>
              <w:t>5</w:t>
            </w:r>
          </w:p>
        </w:tc>
        <w:tc>
          <w:tcPr>
            <w:tcW w:w="1667" w:type="pct"/>
          </w:tcPr>
          <w:p w14:paraId="21FD811C" w14:textId="77777777" w:rsidR="0079560E" w:rsidRDefault="0079560E">
            <w:pPr>
              <w:outlineLvl w:val="1"/>
              <w:rPr>
                <w:rFonts w:eastAsia="MS Mincho"/>
                <w:bCs/>
                <w:sz w:val="20"/>
                <w:szCs w:val="20"/>
                <w:lang w:val="en-GB"/>
              </w:rPr>
            </w:pPr>
          </w:p>
        </w:tc>
      </w:tr>
      <w:tr w:rsidR="0079560E" w14:paraId="689368B3" w14:textId="77777777">
        <w:trPr>
          <w:trHeight w:val="20"/>
          <w:jc w:val="center"/>
        </w:trPr>
        <w:tc>
          <w:tcPr>
            <w:tcW w:w="1666" w:type="pct"/>
            <w:noWrap/>
          </w:tcPr>
          <w:p w14:paraId="0E1497DD" w14:textId="77777777" w:rsidR="0079560E" w:rsidRDefault="0083247A">
            <w:pPr>
              <w:rPr>
                <w:b/>
                <w:sz w:val="20"/>
                <w:szCs w:val="20"/>
                <w:lang w:val="en-GB"/>
              </w:rPr>
            </w:pPr>
            <w:r>
              <w:rPr>
                <w:b/>
                <w:sz w:val="20"/>
                <w:szCs w:val="20"/>
                <w:lang w:val="en-GB"/>
              </w:rPr>
              <w:t>12. Are the limitations of the paper discussed?</w:t>
            </w:r>
          </w:p>
          <w:p w14:paraId="4712A126"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Rating Scale: </w:t>
            </w:r>
          </w:p>
          <w:p w14:paraId="30BCFA8F" w14:textId="77777777" w:rsidR="0079560E" w:rsidRDefault="0083247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CE50BED" w14:textId="6D2E2164" w:rsidR="0079560E" w:rsidRDefault="0015536C">
            <w:pPr>
              <w:contextualSpacing/>
              <w:rPr>
                <w:bCs/>
                <w:sz w:val="20"/>
                <w:szCs w:val="20"/>
                <w:lang w:val="en-GB"/>
              </w:rPr>
            </w:pPr>
            <w:r>
              <w:rPr>
                <w:bCs/>
                <w:sz w:val="20"/>
                <w:szCs w:val="20"/>
                <w:lang w:val="en-GB"/>
              </w:rPr>
              <w:t>5</w:t>
            </w:r>
          </w:p>
        </w:tc>
        <w:tc>
          <w:tcPr>
            <w:tcW w:w="1667" w:type="pct"/>
          </w:tcPr>
          <w:p w14:paraId="5A0763FB" w14:textId="77777777" w:rsidR="0079560E" w:rsidRDefault="0079560E">
            <w:pPr>
              <w:outlineLvl w:val="1"/>
              <w:rPr>
                <w:rFonts w:eastAsia="MS Mincho"/>
                <w:bCs/>
                <w:sz w:val="20"/>
                <w:szCs w:val="20"/>
                <w:lang w:val="en-GB"/>
              </w:rPr>
            </w:pPr>
          </w:p>
        </w:tc>
      </w:tr>
      <w:tr w:rsidR="0079560E" w14:paraId="21E4C719" w14:textId="77777777">
        <w:trPr>
          <w:trHeight w:val="20"/>
          <w:jc w:val="center"/>
        </w:trPr>
        <w:tc>
          <w:tcPr>
            <w:tcW w:w="1666" w:type="pct"/>
            <w:noWrap/>
          </w:tcPr>
          <w:p w14:paraId="7A249708" w14:textId="77777777" w:rsidR="0079560E" w:rsidRDefault="0083247A">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68C2FF58"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Rating Scale: </w:t>
            </w:r>
          </w:p>
          <w:p w14:paraId="1BCAD379"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F1F9023" w14:textId="77777777" w:rsidR="0079560E" w:rsidRDefault="0083247A">
            <w:pPr>
              <w:rPr>
                <w:sz w:val="20"/>
                <w:szCs w:val="20"/>
                <w:lang w:val="en-GB"/>
              </w:rPr>
            </w:pPr>
            <w:r>
              <w:rPr>
                <w:color w:val="404040"/>
                <w:sz w:val="20"/>
                <w:szCs w:val="20"/>
                <w:shd w:val="clear" w:color="auto" w:fill="FFFFFF"/>
                <w:lang w:val="en-GB"/>
              </w:rPr>
              <w:lastRenderedPageBreak/>
              <w:t>N/A = Not Applicable</w:t>
            </w:r>
          </w:p>
        </w:tc>
        <w:tc>
          <w:tcPr>
            <w:tcW w:w="1667" w:type="pct"/>
          </w:tcPr>
          <w:p w14:paraId="08E97DFD" w14:textId="1DC3DB7D" w:rsidR="0079560E" w:rsidRDefault="0015536C">
            <w:pPr>
              <w:contextualSpacing/>
              <w:rPr>
                <w:bCs/>
                <w:sz w:val="20"/>
                <w:szCs w:val="20"/>
                <w:lang w:val="en-GB"/>
              </w:rPr>
            </w:pPr>
            <w:r>
              <w:rPr>
                <w:bCs/>
                <w:sz w:val="20"/>
                <w:szCs w:val="20"/>
                <w:lang w:val="en-GB"/>
              </w:rPr>
              <w:lastRenderedPageBreak/>
              <w:t>5</w:t>
            </w:r>
          </w:p>
        </w:tc>
        <w:tc>
          <w:tcPr>
            <w:tcW w:w="1667" w:type="pct"/>
          </w:tcPr>
          <w:p w14:paraId="0092FC46" w14:textId="77777777" w:rsidR="0079560E" w:rsidRDefault="0079560E">
            <w:pPr>
              <w:outlineLvl w:val="1"/>
              <w:rPr>
                <w:rFonts w:eastAsia="MS Mincho"/>
                <w:bCs/>
                <w:sz w:val="20"/>
                <w:szCs w:val="20"/>
                <w:lang w:val="en-GB"/>
              </w:rPr>
            </w:pPr>
          </w:p>
        </w:tc>
      </w:tr>
      <w:tr w:rsidR="0079560E" w14:paraId="20F4ABE1" w14:textId="77777777">
        <w:trPr>
          <w:trHeight w:val="20"/>
          <w:jc w:val="center"/>
        </w:trPr>
        <w:tc>
          <w:tcPr>
            <w:tcW w:w="1666" w:type="pct"/>
            <w:noWrap/>
          </w:tcPr>
          <w:p w14:paraId="60B6D05D" w14:textId="77777777" w:rsidR="0079560E" w:rsidRDefault="0083247A">
            <w:pPr>
              <w:rPr>
                <w:b/>
                <w:sz w:val="20"/>
                <w:szCs w:val="20"/>
                <w:lang w:val="en-GB"/>
              </w:rPr>
            </w:pPr>
            <w:r>
              <w:rPr>
                <w:b/>
                <w:sz w:val="20"/>
                <w:szCs w:val="20"/>
                <w:lang w:val="en-GB"/>
              </w:rPr>
              <w:t>14. Is the manuscript written in clear and understandable language?</w:t>
            </w:r>
          </w:p>
          <w:p w14:paraId="606473A9"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Rating Scale: </w:t>
            </w:r>
          </w:p>
          <w:p w14:paraId="08B603E6"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9C03870" w14:textId="77777777" w:rsidR="0079560E" w:rsidRDefault="0083247A">
            <w:pPr>
              <w:rPr>
                <w:sz w:val="20"/>
                <w:szCs w:val="20"/>
                <w:lang w:val="en-GB"/>
              </w:rPr>
            </w:pPr>
            <w:r>
              <w:rPr>
                <w:color w:val="404040"/>
                <w:sz w:val="20"/>
                <w:szCs w:val="20"/>
                <w:shd w:val="clear" w:color="auto" w:fill="FFFFFF"/>
                <w:lang w:val="en-GB"/>
              </w:rPr>
              <w:t>N/A = Not Applicable</w:t>
            </w:r>
          </w:p>
        </w:tc>
        <w:tc>
          <w:tcPr>
            <w:tcW w:w="1667" w:type="pct"/>
          </w:tcPr>
          <w:p w14:paraId="6E420F21" w14:textId="7DC7FC16" w:rsidR="0079560E" w:rsidRDefault="0015536C">
            <w:pPr>
              <w:contextualSpacing/>
              <w:rPr>
                <w:bCs/>
                <w:sz w:val="20"/>
                <w:szCs w:val="20"/>
                <w:lang w:val="en-GB"/>
              </w:rPr>
            </w:pPr>
            <w:r>
              <w:rPr>
                <w:bCs/>
                <w:sz w:val="20"/>
                <w:szCs w:val="20"/>
                <w:lang w:val="en-GB"/>
              </w:rPr>
              <w:t>5</w:t>
            </w:r>
          </w:p>
        </w:tc>
        <w:tc>
          <w:tcPr>
            <w:tcW w:w="1667" w:type="pct"/>
          </w:tcPr>
          <w:p w14:paraId="774B5B26" w14:textId="77777777" w:rsidR="0079560E" w:rsidRDefault="0079560E">
            <w:pPr>
              <w:outlineLvl w:val="1"/>
              <w:rPr>
                <w:rFonts w:eastAsia="MS Mincho"/>
                <w:bCs/>
                <w:sz w:val="20"/>
                <w:szCs w:val="20"/>
                <w:lang w:val="en-GB"/>
              </w:rPr>
            </w:pPr>
          </w:p>
        </w:tc>
      </w:tr>
    </w:tbl>
    <w:p w14:paraId="65729FF1" w14:textId="77777777" w:rsidR="0079560E" w:rsidRDefault="0079560E">
      <w:pPr>
        <w:jc w:val="both"/>
        <w:rPr>
          <w:rFonts w:eastAsia="MS Mincho"/>
          <w:b/>
          <w:bCs/>
          <w:sz w:val="20"/>
          <w:szCs w:val="20"/>
          <w:u w:val="single"/>
          <w:lang w:val="en-GB" w:eastAsia="x-none"/>
        </w:rPr>
      </w:pPr>
    </w:p>
    <w:p w14:paraId="796ECC25" w14:textId="77777777" w:rsidR="0079560E" w:rsidRDefault="0079560E">
      <w:pPr>
        <w:jc w:val="both"/>
        <w:rPr>
          <w:rFonts w:eastAsia="MS Mincho"/>
          <w:b/>
          <w:bCs/>
          <w:sz w:val="20"/>
          <w:szCs w:val="20"/>
          <w:u w:val="single"/>
          <w:lang w:val="en-GB" w:eastAsia="x-none"/>
        </w:rPr>
      </w:pPr>
    </w:p>
    <w:p w14:paraId="2A9AA15A" w14:textId="77777777" w:rsidR="0079560E" w:rsidRDefault="0083247A">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92CC18E" w14:textId="77777777" w:rsidR="0079560E" w:rsidRDefault="0079560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9560E" w14:paraId="2BCBDBB5" w14:textId="77777777">
        <w:trPr>
          <w:trHeight w:val="20"/>
          <w:jc w:val="center"/>
        </w:trPr>
        <w:tc>
          <w:tcPr>
            <w:tcW w:w="1666" w:type="pct"/>
            <w:noWrap/>
          </w:tcPr>
          <w:p w14:paraId="150A1F7C" w14:textId="77777777" w:rsidR="0079560E" w:rsidRDefault="0079560E">
            <w:pPr>
              <w:outlineLvl w:val="1"/>
              <w:rPr>
                <w:rFonts w:eastAsia="MS Mincho"/>
                <w:b/>
                <w:bCs/>
                <w:sz w:val="20"/>
                <w:szCs w:val="20"/>
                <w:lang w:val="en-GB"/>
              </w:rPr>
            </w:pPr>
          </w:p>
        </w:tc>
        <w:tc>
          <w:tcPr>
            <w:tcW w:w="1667" w:type="pct"/>
          </w:tcPr>
          <w:p w14:paraId="406682AE" w14:textId="77777777" w:rsidR="0079560E" w:rsidRDefault="0083247A">
            <w:pPr>
              <w:outlineLvl w:val="1"/>
              <w:rPr>
                <w:rFonts w:eastAsia="MS Mincho"/>
                <w:b/>
                <w:bCs/>
                <w:sz w:val="20"/>
                <w:szCs w:val="20"/>
                <w:lang w:val="en-GB"/>
              </w:rPr>
            </w:pPr>
            <w:r>
              <w:rPr>
                <w:rFonts w:eastAsia="MS Mincho"/>
                <w:b/>
                <w:bCs/>
                <w:sz w:val="20"/>
                <w:szCs w:val="20"/>
                <w:lang w:val="en-GB"/>
              </w:rPr>
              <w:t>Reviewer’s comment</w:t>
            </w:r>
          </w:p>
          <w:p w14:paraId="37B0349D" w14:textId="77777777" w:rsidR="0079560E" w:rsidRDefault="0079560E">
            <w:pPr>
              <w:rPr>
                <w:sz w:val="20"/>
                <w:szCs w:val="20"/>
                <w:lang w:val="en-GB"/>
              </w:rPr>
            </w:pPr>
          </w:p>
        </w:tc>
        <w:tc>
          <w:tcPr>
            <w:tcW w:w="1667" w:type="pct"/>
          </w:tcPr>
          <w:p w14:paraId="7DDF37FC" w14:textId="77777777" w:rsidR="0079560E" w:rsidRDefault="0083247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773AD4A" w14:textId="77777777" w:rsidR="0079560E" w:rsidRDefault="0079560E">
            <w:pPr>
              <w:outlineLvl w:val="1"/>
              <w:rPr>
                <w:rFonts w:eastAsia="MS Mincho"/>
                <w:bCs/>
                <w:sz w:val="20"/>
                <w:szCs w:val="20"/>
                <w:lang w:val="en-GB"/>
              </w:rPr>
            </w:pPr>
          </w:p>
        </w:tc>
      </w:tr>
      <w:tr w:rsidR="0079560E" w14:paraId="6B977349" w14:textId="77777777">
        <w:trPr>
          <w:trHeight w:val="20"/>
          <w:jc w:val="center"/>
        </w:trPr>
        <w:tc>
          <w:tcPr>
            <w:tcW w:w="1666" w:type="pct"/>
            <w:noWrap/>
          </w:tcPr>
          <w:p w14:paraId="46B870EA" w14:textId="77777777" w:rsidR="0079560E" w:rsidRDefault="0083247A">
            <w:pPr>
              <w:rPr>
                <w:b/>
                <w:bCs/>
                <w:sz w:val="20"/>
                <w:szCs w:val="20"/>
                <w:lang w:val="en-GB"/>
              </w:rPr>
            </w:pPr>
            <w:r>
              <w:rPr>
                <w:b/>
                <w:bCs/>
                <w:sz w:val="20"/>
                <w:szCs w:val="20"/>
                <w:lang w:val="en-GB"/>
              </w:rPr>
              <w:t>Is the title of the article suitable?</w:t>
            </w:r>
          </w:p>
          <w:p w14:paraId="2CD0A9C2" w14:textId="77777777" w:rsidR="0079560E" w:rsidRDefault="0079560E">
            <w:pPr>
              <w:rPr>
                <w:bCs/>
                <w:sz w:val="20"/>
                <w:szCs w:val="20"/>
                <w:lang w:val="en-GB"/>
              </w:rPr>
            </w:pPr>
          </w:p>
          <w:p w14:paraId="5C0D4EC4" w14:textId="77777777" w:rsidR="0079560E" w:rsidRDefault="0083247A">
            <w:pPr>
              <w:rPr>
                <w:sz w:val="20"/>
                <w:szCs w:val="20"/>
                <w:u w:val="single"/>
                <w:lang w:val="en-GB"/>
              </w:rPr>
            </w:pPr>
            <w:r>
              <w:rPr>
                <w:bCs/>
                <w:sz w:val="20"/>
                <w:szCs w:val="20"/>
                <w:lang w:val="en-GB"/>
              </w:rPr>
              <w:t>If your answer is NO, please provide a brief, clear suggestion for improvement.</w:t>
            </w:r>
          </w:p>
        </w:tc>
        <w:tc>
          <w:tcPr>
            <w:tcW w:w="1667" w:type="pct"/>
          </w:tcPr>
          <w:p w14:paraId="0593A680" w14:textId="3991918B" w:rsidR="0079560E" w:rsidRDefault="0015536C">
            <w:pPr>
              <w:ind w:left="360"/>
              <w:rPr>
                <w:b/>
                <w:bCs/>
                <w:sz w:val="20"/>
                <w:szCs w:val="20"/>
                <w:lang w:val="en-GB"/>
              </w:rPr>
            </w:pPr>
            <w:r>
              <w:rPr>
                <w:b/>
                <w:bCs/>
                <w:sz w:val="20"/>
                <w:szCs w:val="20"/>
                <w:lang w:val="en-GB"/>
              </w:rPr>
              <w:t>Yes</w:t>
            </w:r>
          </w:p>
        </w:tc>
        <w:tc>
          <w:tcPr>
            <w:tcW w:w="1667" w:type="pct"/>
          </w:tcPr>
          <w:p w14:paraId="0C672231" w14:textId="77777777" w:rsidR="0079560E" w:rsidRDefault="0079560E">
            <w:pPr>
              <w:outlineLvl w:val="1"/>
              <w:rPr>
                <w:rFonts w:eastAsia="MS Mincho"/>
                <w:bCs/>
                <w:sz w:val="20"/>
                <w:szCs w:val="20"/>
                <w:lang w:val="en-GB"/>
              </w:rPr>
            </w:pPr>
          </w:p>
        </w:tc>
      </w:tr>
      <w:tr w:rsidR="0079560E" w14:paraId="5094B04D" w14:textId="77777777">
        <w:trPr>
          <w:trHeight w:val="20"/>
          <w:jc w:val="center"/>
        </w:trPr>
        <w:tc>
          <w:tcPr>
            <w:tcW w:w="1666" w:type="pct"/>
            <w:noWrap/>
          </w:tcPr>
          <w:p w14:paraId="2C2EAE48" w14:textId="77777777" w:rsidR="0079560E" w:rsidRDefault="0083247A">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5E0D640" w14:textId="77777777" w:rsidR="0079560E" w:rsidRDefault="0079560E">
            <w:pPr>
              <w:rPr>
                <w:bCs/>
                <w:sz w:val="20"/>
                <w:szCs w:val="20"/>
                <w:lang w:val="en-GB"/>
              </w:rPr>
            </w:pPr>
          </w:p>
          <w:p w14:paraId="6D8823C6" w14:textId="77777777" w:rsidR="0079560E" w:rsidRDefault="0083247A">
            <w:pPr>
              <w:rPr>
                <w:sz w:val="20"/>
                <w:szCs w:val="20"/>
                <w:lang w:val="en-GB"/>
              </w:rPr>
            </w:pPr>
            <w:r>
              <w:rPr>
                <w:bCs/>
                <w:sz w:val="20"/>
                <w:szCs w:val="20"/>
                <w:lang w:val="en-GB"/>
              </w:rPr>
              <w:t>If your answer is NO, please provide a brief, clear suggestion for improvement.</w:t>
            </w:r>
          </w:p>
        </w:tc>
        <w:tc>
          <w:tcPr>
            <w:tcW w:w="1667" w:type="pct"/>
          </w:tcPr>
          <w:p w14:paraId="1AD14A8F" w14:textId="3758692F" w:rsidR="0079560E" w:rsidRDefault="0015536C">
            <w:pPr>
              <w:ind w:left="360"/>
              <w:rPr>
                <w:b/>
                <w:bCs/>
                <w:sz w:val="20"/>
                <w:szCs w:val="20"/>
                <w:lang w:val="en-GB"/>
              </w:rPr>
            </w:pPr>
            <w:r>
              <w:rPr>
                <w:b/>
                <w:bCs/>
                <w:sz w:val="20"/>
                <w:szCs w:val="20"/>
                <w:lang w:val="en-GB"/>
              </w:rPr>
              <w:t xml:space="preserve">Yes </w:t>
            </w:r>
          </w:p>
        </w:tc>
        <w:tc>
          <w:tcPr>
            <w:tcW w:w="1667" w:type="pct"/>
          </w:tcPr>
          <w:p w14:paraId="6A260B84" w14:textId="77777777" w:rsidR="0079560E" w:rsidRDefault="0079560E">
            <w:pPr>
              <w:outlineLvl w:val="1"/>
              <w:rPr>
                <w:rFonts w:eastAsia="MS Mincho"/>
                <w:bCs/>
                <w:sz w:val="20"/>
                <w:szCs w:val="20"/>
                <w:lang w:val="en-GB"/>
              </w:rPr>
            </w:pPr>
          </w:p>
        </w:tc>
      </w:tr>
      <w:tr w:rsidR="0079560E" w14:paraId="7CB6DE70" w14:textId="77777777">
        <w:trPr>
          <w:trHeight w:val="20"/>
          <w:jc w:val="center"/>
        </w:trPr>
        <w:tc>
          <w:tcPr>
            <w:tcW w:w="1666" w:type="pct"/>
            <w:noWrap/>
          </w:tcPr>
          <w:p w14:paraId="733C62A5" w14:textId="77777777" w:rsidR="0079560E" w:rsidRDefault="0083247A">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EA14AA0" w14:textId="77777777" w:rsidR="0079560E" w:rsidRDefault="0083247A">
            <w:pPr>
              <w:rPr>
                <w:b/>
                <w:sz w:val="20"/>
                <w:szCs w:val="20"/>
                <w:lang w:val="en-GB"/>
              </w:rPr>
            </w:pPr>
            <w:r>
              <w:rPr>
                <w:bCs/>
                <w:sz w:val="20"/>
                <w:szCs w:val="20"/>
                <w:lang w:val="en-GB"/>
              </w:rPr>
              <w:t>If your answer is NO, please provide a brief, clear suggestion for improvement.</w:t>
            </w:r>
          </w:p>
        </w:tc>
        <w:tc>
          <w:tcPr>
            <w:tcW w:w="1667" w:type="pct"/>
          </w:tcPr>
          <w:p w14:paraId="3CB8D18A" w14:textId="314198C4" w:rsidR="0079560E" w:rsidRDefault="0015536C">
            <w:pPr>
              <w:contextualSpacing/>
              <w:rPr>
                <w:bCs/>
                <w:sz w:val="20"/>
                <w:szCs w:val="20"/>
                <w:lang w:val="en-GB"/>
              </w:rPr>
            </w:pPr>
            <w:r>
              <w:rPr>
                <w:bCs/>
                <w:sz w:val="20"/>
                <w:szCs w:val="20"/>
                <w:lang w:val="en-GB"/>
              </w:rPr>
              <w:t>Yes</w:t>
            </w:r>
          </w:p>
        </w:tc>
        <w:tc>
          <w:tcPr>
            <w:tcW w:w="1667" w:type="pct"/>
          </w:tcPr>
          <w:p w14:paraId="194B66E3" w14:textId="77777777" w:rsidR="0079560E" w:rsidRDefault="0079560E">
            <w:pPr>
              <w:outlineLvl w:val="1"/>
              <w:rPr>
                <w:rFonts w:eastAsia="MS Mincho"/>
                <w:bCs/>
                <w:sz w:val="20"/>
                <w:szCs w:val="20"/>
                <w:lang w:val="en-GB"/>
              </w:rPr>
            </w:pPr>
          </w:p>
        </w:tc>
      </w:tr>
      <w:tr w:rsidR="0079560E" w14:paraId="7AD776A7" w14:textId="77777777">
        <w:trPr>
          <w:trHeight w:val="20"/>
          <w:jc w:val="center"/>
        </w:trPr>
        <w:tc>
          <w:tcPr>
            <w:tcW w:w="1666" w:type="pct"/>
            <w:noWrap/>
          </w:tcPr>
          <w:p w14:paraId="0E8075F0" w14:textId="77777777" w:rsidR="0079560E" w:rsidRDefault="0083247A">
            <w:pPr>
              <w:rPr>
                <w:b/>
                <w:bCs/>
                <w:sz w:val="20"/>
                <w:szCs w:val="20"/>
                <w:lang w:val="en-GB"/>
              </w:rPr>
            </w:pPr>
            <w:r>
              <w:rPr>
                <w:b/>
                <w:bCs/>
                <w:sz w:val="20"/>
                <w:szCs w:val="20"/>
                <w:lang w:val="en-GB"/>
              </w:rPr>
              <w:t xml:space="preserve">Are the references sufficient and recent? </w:t>
            </w:r>
          </w:p>
          <w:p w14:paraId="7139266A" w14:textId="77777777" w:rsidR="0079560E" w:rsidRDefault="0079560E">
            <w:pPr>
              <w:rPr>
                <w:bCs/>
                <w:sz w:val="20"/>
                <w:szCs w:val="20"/>
                <w:lang w:val="en-GB"/>
              </w:rPr>
            </w:pPr>
          </w:p>
          <w:p w14:paraId="3883B37C" w14:textId="77777777" w:rsidR="0079560E" w:rsidRDefault="0083247A">
            <w:pPr>
              <w:rPr>
                <w:b/>
                <w:bCs/>
                <w:sz w:val="20"/>
                <w:szCs w:val="20"/>
                <w:lang w:val="en-GB"/>
              </w:rPr>
            </w:pPr>
            <w:r>
              <w:rPr>
                <w:bCs/>
                <w:sz w:val="20"/>
                <w:szCs w:val="20"/>
                <w:lang w:val="en-GB"/>
              </w:rPr>
              <w:t>If your answer is NO, please provide clear suggestion for improvement.</w:t>
            </w:r>
          </w:p>
        </w:tc>
        <w:tc>
          <w:tcPr>
            <w:tcW w:w="1667" w:type="pct"/>
          </w:tcPr>
          <w:p w14:paraId="2F896301" w14:textId="58A0E885" w:rsidR="0079560E" w:rsidRDefault="0015536C">
            <w:pPr>
              <w:contextualSpacing/>
              <w:rPr>
                <w:bCs/>
                <w:sz w:val="20"/>
                <w:szCs w:val="20"/>
                <w:lang w:val="en-GB"/>
              </w:rPr>
            </w:pPr>
            <w:r>
              <w:rPr>
                <w:bCs/>
                <w:sz w:val="20"/>
                <w:szCs w:val="20"/>
                <w:lang w:val="en-GB"/>
              </w:rPr>
              <w:t>Yes</w:t>
            </w:r>
          </w:p>
        </w:tc>
        <w:tc>
          <w:tcPr>
            <w:tcW w:w="1667" w:type="pct"/>
          </w:tcPr>
          <w:p w14:paraId="44A7F7BA" w14:textId="77777777" w:rsidR="0079560E" w:rsidRDefault="0079560E">
            <w:pPr>
              <w:outlineLvl w:val="1"/>
              <w:rPr>
                <w:rFonts w:eastAsia="MS Mincho"/>
                <w:bCs/>
                <w:sz w:val="20"/>
                <w:szCs w:val="20"/>
                <w:lang w:val="en-GB"/>
              </w:rPr>
            </w:pPr>
          </w:p>
        </w:tc>
      </w:tr>
      <w:tr w:rsidR="0079560E" w14:paraId="04278066" w14:textId="77777777">
        <w:trPr>
          <w:trHeight w:val="20"/>
          <w:jc w:val="center"/>
        </w:trPr>
        <w:tc>
          <w:tcPr>
            <w:tcW w:w="1666" w:type="pct"/>
            <w:noWrap/>
          </w:tcPr>
          <w:p w14:paraId="36EFEDF0" w14:textId="77777777" w:rsidR="0079560E" w:rsidRDefault="0083247A">
            <w:pPr>
              <w:rPr>
                <w:b/>
                <w:bCs/>
                <w:sz w:val="20"/>
                <w:szCs w:val="20"/>
                <w:lang w:val="en-GB"/>
              </w:rPr>
            </w:pPr>
            <w:r>
              <w:rPr>
                <w:b/>
                <w:bCs/>
                <w:sz w:val="20"/>
                <w:szCs w:val="20"/>
                <w:lang w:val="en-GB"/>
              </w:rPr>
              <w:t>Are there ethical issues in this manuscript?</w:t>
            </w:r>
          </w:p>
          <w:p w14:paraId="2D87E109" w14:textId="77777777" w:rsidR="0079560E" w:rsidRDefault="0083247A">
            <w:pPr>
              <w:rPr>
                <w:bCs/>
                <w:sz w:val="20"/>
                <w:szCs w:val="20"/>
                <w:lang w:val="en-GB"/>
              </w:rPr>
            </w:pPr>
            <w:r>
              <w:rPr>
                <w:bCs/>
                <w:sz w:val="20"/>
                <w:szCs w:val="20"/>
                <w:lang w:val="en-GB"/>
              </w:rPr>
              <w:t>(YES or NO)</w:t>
            </w:r>
          </w:p>
          <w:p w14:paraId="50D0EFBC" w14:textId="77777777" w:rsidR="0079560E" w:rsidRDefault="0079560E">
            <w:pPr>
              <w:rPr>
                <w:bCs/>
                <w:sz w:val="20"/>
                <w:szCs w:val="20"/>
                <w:lang w:val="en-GB"/>
              </w:rPr>
            </w:pPr>
          </w:p>
          <w:p w14:paraId="7A89D47D" w14:textId="77777777" w:rsidR="0079560E" w:rsidRDefault="0083247A">
            <w:pPr>
              <w:rPr>
                <w:bCs/>
                <w:sz w:val="20"/>
                <w:szCs w:val="20"/>
                <w:lang w:val="en-GB"/>
              </w:rPr>
            </w:pPr>
            <w:r>
              <w:rPr>
                <w:bCs/>
                <w:sz w:val="20"/>
                <w:szCs w:val="20"/>
                <w:lang w:val="en-GB"/>
              </w:rPr>
              <w:t>(If yes, kindly please write down the ethical issues here in details)</w:t>
            </w:r>
          </w:p>
          <w:p w14:paraId="14A9AD68" w14:textId="77777777" w:rsidR="0079560E" w:rsidRDefault="0079560E">
            <w:pPr>
              <w:rPr>
                <w:b/>
                <w:bCs/>
                <w:sz w:val="20"/>
                <w:szCs w:val="20"/>
                <w:lang w:val="en-GB"/>
              </w:rPr>
            </w:pPr>
          </w:p>
        </w:tc>
        <w:tc>
          <w:tcPr>
            <w:tcW w:w="1667" w:type="pct"/>
          </w:tcPr>
          <w:p w14:paraId="4C6E3B22" w14:textId="4F8B6635" w:rsidR="0079560E" w:rsidRDefault="0015536C">
            <w:pPr>
              <w:contextualSpacing/>
              <w:rPr>
                <w:bCs/>
                <w:sz w:val="20"/>
                <w:szCs w:val="20"/>
                <w:lang w:val="en-GB"/>
              </w:rPr>
            </w:pPr>
            <w:r>
              <w:rPr>
                <w:bCs/>
                <w:sz w:val="20"/>
                <w:szCs w:val="20"/>
                <w:lang w:val="en-GB"/>
              </w:rPr>
              <w:t>No</w:t>
            </w:r>
          </w:p>
        </w:tc>
        <w:tc>
          <w:tcPr>
            <w:tcW w:w="1667" w:type="pct"/>
          </w:tcPr>
          <w:p w14:paraId="3BDF64B6" w14:textId="77777777" w:rsidR="0079560E" w:rsidRDefault="0079560E">
            <w:pPr>
              <w:outlineLvl w:val="1"/>
              <w:rPr>
                <w:rFonts w:eastAsia="MS Mincho"/>
                <w:bCs/>
                <w:sz w:val="20"/>
                <w:szCs w:val="20"/>
                <w:lang w:val="en-GB"/>
              </w:rPr>
            </w:pPr>
          </w:p>
        </w:tc>
      </w:tr>
    </w:tbl>
    <w:p w14:paraId="07DE2317" w14:textId="74670CEB" w:rsidR="0079560E" w:rsidRDefault="0079560E" w:rsidP="004B11BA">
      <w:pPr>
        <w:rPr>
          <w:rFonts w:eastAsia="MS Mincho"/>
          <w:b/>
          <w:bCs/>
          <w:sz w:val="20"/>
          <w:szCs w:val="20"/>
          <w:u w:val="single"/>
          <w:lang w:val="en-GB" w:eastAsia="x-none"/>
        </w:rPr>
      </w:pPr>
    </w:p>
    <w:sectPr w:rsidR="0079560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FDEFA" w14:textId="77777777" w:rsidR="007E769C" w:rsidRDefault="007E769C">
      <w:r>
        <w:separator/>
      </w:r>
    </w:p>
  </w:endnote>
  <w:endnote w:type="continuationSeparator" w:id="0">
    <w:p w14:paraId="05BE8D88" w14:textId="77777777" w:rsidR="007E769C" w:rsidRDefault="007E7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Inter">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323D1" w14:textId="77777777" w:rsidR="0079560E" w:rsidRDefault="0083247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2101F43A" w14:textId="77777777" w:rsidR="0079560E" w:rsidRDefault="0079560E">
    <w:pPr>
      <w:pStyle w:val="Footer"/>
      <w:jc w:val="right"/>
    </w:pPr>
  </w:p>
  <w:p w14:paraId="63030CBD" w14:textId="77777777" w:rsidR="0079560E" w:rsidRDefault="0079560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17614" w14:textId="77777777" w:rsidR="007E769C" w:rsidRDefault="007E769C">
      <w:r>
        <w:separator/>
      </w:r>
    </w:p>
  </w:footnote>
  <w:footnote w:type="continuationSeparator" w:id="0">
    <w:p w14:paraId="64133216" w14:textId="77777777" w:rsidR="007E769C" w:rsidRDefault="007E7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8245E" w14:textId="77777777" w:rsidR="0079560E" w:rsidRDefault="0079560E">
    <w:pPr>
      <w:spacing w:before="100" w:beforeAutospacing="1" w:after="100" w:afterAutospacing="1"/>
      <w:jc w:val="center"/>
      <w:rPr>
        <w:rFonts w:ascii="Arial" w:hAnsi="Arial" w:cs="Arial"/>
        <w:b/>
        <w:bCs/>
        <w:color w:val="003399"/>
        <w:szCs w:val="20"/>
        <w:u w:val="single"/>
        <w:lang w:val="en-GB"/>
      </w:rPr>
    </w:pPr>
  </w:p>
  <w:p w14:paraId="5507EB1C" w14:textId="77777777" w:rsidR="0079560E" w:rsidRDefault="0083247A">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4004996">
    <w:abstractNumId w:val="4"/>
  </w:num>
  <w:num w:numId="2" w16cid:durableId="335034982">
    <w:abstractNumId w:val="8"/>
  </w:num>
  <w:num w:numId="3" w16cid:durableId="1672219035">
    <w:abstractNumId w:val="7"/>
  </w:num>
  <w:num w:numId="4" w16cid:durableId="1786192759">
    <w:abstractNumId w:val="9"/>
  </w:num>
  <w:num w:numId="5" w16cid:durableId="38094986">
    <w:abstractNumId w:val="6"/>
  </w:num>
  <w:num w:numId="6" w16cid:durableId="182256051">
    <w:abstractNumId w:val="0"/>
  </w:num>
  <w:num w:numId="7" w16cid:durableId="1492798072">
    <w:abstractNumId w:val="3"/>
  </w:num>
  <w:num w:numId="8" w16cid:durableId="755058809">
    <w:abstractNumId w:val="11"/>
  </w:num>
  <w:num w:numId="9" w16cid:durableId="893463323">
    <w:abstractNumId w:val="10"/>
  </w:num>
  <w:num w:numId="10" w16cid:durableId="1673995804">
    <w:abstractNumId w:val="2"/>
  </w:num>
  <w:num w:numId="11" w16cid:durableId="452094734">
    <w:abstractNumId w:val="1"/>
  </w:num>
  <w:num w:numId="12" w16cid:durableId="17483826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60E"/>
    <w:rsid w:val="000517A8"/>
    <w:rsid w:val="000F14D4"/>
    <w:rsid w:val="001225C8"/>
    <w:rsid w:val="0015536C"/>
    <w:rsid w:val="001B5A4C"/>
    <w:rsid w:val="002A6988"/>
    <w:rsid w:val="004532EB"/>
    <w:rsid w:val="004B11BA"/>
    <w:rsid w:val="004E1D86"/>
    <w:rsid w:val="005436F8"/>
    <w:rsid w:val="005E7385"/>
    <w:rsid w:val="007075F8"/>
    <w:rsid w:val="0079560E"/>
    <w:rsid w:val="007E769C"/>
    <w:rsid w:val="0083247A"/>
    <w:rsid w:val="009414E1"/>
    <w:rsid w:val="00BC4051"/>
    <w:rsid w:val="00BC6595"/>
    <w:rsid w:val="00BF424B"/>
    <w:rsid w:val="00DA0F15"/>
    <w:rsid w:val="00DF51FF"/>
    <w:rsid w:val="00E04CC9"/>
    <w:rsid w:val="00EF797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DB9A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6032237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ocam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676</Words>
  <Characters>3856</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cp:revision>
  <dcterms:created xsi:type="dcterms:W3CDTF">2026-05-21T09:16:00Z</dcterms:created>
  <dcterms:modified xsi:type="dcterms:W3CDTF">2026-05-29T05:28:00Z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